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383D87" w14:textId="0FEAA7E7" w:rsidR="00C80F6E" w:rsidRDefault="00E60F52">
      <w:pPr>
        <w:jc w:val="center"/>
        <w:rPr>
          <w:rFonts w:ascii="黑体" w:eastAsia="黑体" w:hAnsi="黑体" w:cs="仿宋_GB2312" w:hint="eastAsia"/>
          <w:b/>
          <w:bCs/>
          <w:sz w:val="32"/>
          <w:szCs w:val="32"/>
        </w:rPr>
      </w:pPr>
      <w:r>
        <w:rPr>
          <w:rFonts w:ascii="黑体" w:eastAsia="黑体" w:hAnsi="黑体" w:cs="仿宋_GB2312" w:hint="eastAsia"/>
          <w:b/>
          <w:bCs/>
          <w:sz w:val="36"/>
          <w:szCs w:val="32"/>
        </w:rPr>
        <w:t>设计任务书</w:t>
      </w:r>
    </w:p>
    <w:p w14:paraId="219D5C15" w14:textId="77777777" w:rsidR="00C80F6E" w:rsidRDefault="00E60F52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一、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课题设计题目</w:t>
      </w:r>
    </w:p>
    <w:p w14:paraId="2CE244CE" w14:textId="77777777" w:rsidR="00297D14" w:rsidRDefault="00A96D05">
      <w:pPr>
        <w:rPr>
          <w:rFonts w:ascii="Times New Roman" w:eastAsia="仿宋_GB2312" w:hAnsi="Times New Roman" w:cs="Times New Roman"/>
          <w:sz w:val="28"/>
          <w:szCs w:val="28"/>
        </w:rPr>
      </w:pPr>
      <w:r w:rsidRPr="00A96D05">
        <w:rPr>
          <w:rFonts w:ascii="Times New Roman" w:eastAsia="仿宋_GB2312" w:hAnsi="Times New Roman" w:cs="Times New Roman" w:hint="eastAsia"/>
          <w:sz w:val="28"/>
          <w:szCs w:val="28"/>
        </w:rPr>
        <w:t>基于</w:t>
      </w:r>
      <w:r w:rsidRPr="00A96D05">
        <w:rPr>
          <w:rFonts w:ascii="Times New Roman" w:eastAsia="仿宋_GB2312" w:hAnsi="Times New Roman" w:cs="Times New Roman" w:hint="eastAsia"/>
          <w:sz w:val="28"/>
          <w:szCs w:val="28"/>
        </w:rPr>
        <w:t>Bardenpho</w:t>
      </w:r>
      <w:r w:rsidRPr="00A96D05">
        <w:rPr>
          <w:rFonts w:ascii="Times New Roman" w:eastAsia="仿宋_GB2312" w:hAnsi="Times New Roman" w:cs="Times New Roman" w:hint="eastAsia"/>
          <w:sz w:val="28"/>
          <w:szCs w:val="28"/>
        </w:rPr>
        <w:t>工艺的某园区工业废水设计</w:t>
      </w:r>
    </w:p>
    <w:p w14:paraId="7F766EFF" w14:textId="77777777" w:rsidR="00C80F6E" w:rsidRDefault="00E60F52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二、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毕业设计任务</w:t>
      </w:r>
    </w:p>
    <w:p w14:paraId="7D8D1682" w14:textId="77777777" w:rsidR="00A96D05" w:rsidRPr="00E33997" w:rsidRDefault="00E60F52" w:rsidP="00A96D05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Times New Roman" w:hint="eastAsia"/>
          <w:sz w:val="22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="00A96D05">
        <w:rPr>
          <w:rFonts w:ascii="宋体" w:eastAsia="宋体" w:hAnsi="宋体" w:cs="Times New Roman" w:hint="eastAsia"/>
          <w:sz w:val="24"/>
          <w:szCs w:val="28"/>
        </w:rPr>
        <w:t>南方某工业</w:t>
      </w:r>
      <w:r w:rsidR="00A96D05">
        <w:rPr>
          <w:rFonts w:ascii="宋体" w:eastAsia="宋体" w:hAnsi="宋体" w:cs="Times New Roman"/>
          <w:sz w:val="24"/>
          <w:szCs w:val="28"/>
        </w:rPr>
        <w:t>园区</w:t>
      </w:r>
      <w:r w:rsidR="00A96D05">
        <w:rPr>
          <w:rFonts w:ascii="宋体" w:eastAsia="宋体" w:hAnsi="宋体" w:cs="Times New Roman" w:hint="eastAsia"/>
          <w:sz w:val="24"/>
          <w:szCs w:val="28"/>
        </w:rPr>
        <w:t>主要</w:t>
      </w:r>
      <w:r w:rsidR="00A96D05">
        <w:rPr>
          <w:rFonts w:ascii="宋体" w:eastAsia="宋体" w:hAnsi="宋体" w:cs="Times New Roman"/>
          <w:sz w:val="24"/>
          <w:szCs w:val="28"/>
        </w:rPr>
        <w:t>接收</w:t>
      </w:r>
      <w:r w:rsidR="00A96D05">
        <w:rPr>
          <w:rFonts w:ascii="宋体" w:eastAsia="宋体" w:hAnsi="宋体" w:cs="Times New Roman" w:hint="eastAsia"/>
          <w:sz w:val="24"/>
          <w:szCs w:val="28"/>
        </w:rPr>
        <w:t>园区</w:t>
      </w:r>
      <w:r w:rsidR="00A96D05">
        <w:rPr>
          <w:rFonts w:ascii="宋体" w:eastAsia="宋体" w:hAnsi="宋体" w:cs="Times New Roman"/>
          <w:sz w:val="24"/>
          <w:szCs w:val="28"/>
        </w:rPr>
        <w:t>内</w:t>
      </w:r>
      <w:r w:rsidR="00A96D05">
        <w:rPr>
          <w:rFonts w:ascii="宋体" w:eastAsia="宋体" w:hAnsi="宋体" w:cs="Times New Roman" w:hint="eastAsia"/>
          <w:sz w:val="24"/>
          <w:szCs w:val="28"/>
        </w:rPr>
        <w:t>工业</w:t>
      </w:r>
      <w:r w:rsidR="00A96D05">
        <w:rPr>
          <w:rFonts w:ascii="宋体" w:eastAsia="宋体" w:hAnsi="宋体" w:cs="Times New Roman"/>
          <w:sz w:val="24"/>
          <w:szCs w:val="28"/>
        </w:rPr>
        <w:t>废水和生活污水，</w:t>
      </w:r>
      <w:r w:rsidR="00A96D05">
        <w:rPr>
          <w:rFonts w:ascii="宋体" w:eastAsia="宋体" w:hAnsi="宋体" w:cs="Times New Roman" w:hint="eastAsia"/>
          <w:sz w:val="24"/>
          <w:szCs w:val="28"/>
        </w:rPr>
        <w:t>包括化工、制药、食品加工等行业，现在</w:t>
      </w:r>
      <w:r w:rsidR="00A96D05">
        <w:rPr>
          <w:rFonts w:ascii="宋体" w:eastAsia="宋体" w:hAnsi="宋体" w:cs="Times New Roman"/>
          <w:sz w:val="24"/>
          <w:szCs w:val="28"/>
        </w:rPr>
        <w:t>拟</w:t>
      </w:r>
      <w:r w:rsidR="00A96D05">
        <w:rPr>
          <w:rFonts w:ascii="宋体" w:eastAsia="宋体" w:hAnsi="宋体" w:cs="Times New Roman" w:hint="eastAsia"/>
          <w:sz w:val="24"/>
          <w:szCs w:val="28"/>
        </w:rPr>
        <w:t>设计</w:t>
      </w:r>
      <w:r w:rsidR="00A96D05">
        <w:rPr>
          <w:rFonts w:ascii="宋体" w:eastAsia="宋体" w:hAnsi="宋体" w:cs="Times New Roman"/>
          <w:sz w:val="24"/>
          <w:szCs w:val="28"/>
        </w:rPr>
        <w:t>规模为</w:t>
      </w:r>
      <w:r w:rsidR="00A96D05">
        <w:rPr>
          <w:rFonts w:ascii="宋体" w:eastAsia="宋体" w:hAnsi="宋体" w:cs="Times New Roman" w:hint="eastAsia"/>
          <w:sz w:val="24"/>
          <w:szCs w:val="28"/>
        </w:rPr>
        <w:t>15000</w:t>
      </w:r>
      <w:r w:rsidR="00A96D05">
        <w:rPr>
          <w:rFonts w:ascii="宋体" w:eastAsia="宋体" w:hAnsi="宋体" w:cs="Times New Roman"/>
          <w:sz w:val="24"/>
          <w:szCs w:val="28"/>
        </w:rPr>
        <w:t xml:space="preserve"> m</w:t>
      </w:r>
      <w:r w:rsidR="00A96D05" w:rsidRPr="00A96D05">
        <w:rPr>
          <w:rFonts w:ascii="宋体" w:eastAsia="宋体" w:hAnsi="宋体" w:cs="Times New Roman"/>
          <w:sz w:val="24"/>
          <w:szCs w:val="28"/>
          <w:vertAlign w:val="superscript"/>
        </w:rPr>
        <w:t>3</w:t>
      </w:r>
      <w:r w:rsidR="00A96D05">
        <w:rPr>
          <w:rFonts w:ascii="宋体" w:eastAsia="宋体" w:hAnsi="宋体" w:cs="Times New Roman"/>
          <w:sz w:val="24"/>
          <w:szCs w:val="28"/>
        </w:rPr>
        <w:t>/d,</w:t>
      </w:r>
      <w:r w:rsidR="00A96D05">
        <w:rPr>
          <w:rFonts w:ascii="宋体" w:eastAsia="宋体" w:hAnsi="宋体" w:cs="Times New Roman" w:hint="eastAsia"/>
          <w:sz w:val="24"/>
          <w:szCs w:val="28"/>
        </w:rPr>
        <w:t>出水</w:t>
      </w:r>
      <w:r w:rsidR="00A96D05">
        <w:rPr>
          <w:rFonts w:ascii="宋体" w:eastAsia="宋体" w:hAnsi="宋体" w:cs="Times New Roman"/>
          <w:sz w:val="24"/>
          <w:szCs w:val="28"/>
        </w:rPr>
        <w:t>达到纳管标准。</w:t>
      </w:r>
      <w:r w:rsidR="00A96D05" w:rsidRPr="00E33997">
        <w:rPr>
          <w:rFonts w:ascii="宋体" w:eastAsia="宋体" w:hAnsi="宋体" w:cs="Times New Roman" w:hint="eastAsia"/>
          <w:kern w:val="0"/>
          <w:sz w:val="24"/>
        </w:rPr>
        <w:t>设计</w:t>
      </w:r>
      <w:r w:rsidR="00A96D05" w:rsidRPr="00E33997">
        <w:rPr>
          <w:rFonts w:ascii="宋体" w:eastAsia="宋体" w:hAnsi="宋体" w:cs="Times New Roman"/>
          <w:kern w:val="0"/>
          <w:sz w:val="24"/>
        </w:rPr>
        <w:t>成果</w:t>
      </w:r>
      <w:r w:rsidR="00A96D05" w:rsidRPr="00E33997">
        <w:rPr>
          <w:rFonts w:ascii="宋体" w:eastAsia="宋体" w:hAnsi="宋体" w:cs="Times New Roman"/>
          <w:sz w:val="24"/>
        </w:rPr>
        <w:t>包括构筑物设计（含主要构筑物的图纸设计）和污水处理厂平面布置及高程布置。</w:t>
      </w:r>
    </w:p>
    <w:p w14:paraId="28A56C65" w14:textId="77777777" w:rsidR="00C80F6E" w:rsidRDefault="00E60F52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三、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基础资料</w:t>
      </w:r>
    </w:p>
    <w:p w14:paraId="6D3C1935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、设计所需的基础资料如下：</w:t>
      </w:r>
    </w:p>
    <w:p w14:paraId="35A00123" w14:textId="77777777" w:rsidR="00C80F6E" w:rsidRDefault="00E60F52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）项目概况</w:t>
      </w:r>
    </w:p>
    <w:p w14:paraId="5658715B" w14:textId="77777777" w:rsidR="00C80F6E" w:rsidRDefault="00A96D05" w:rsidP="00C1572C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A96D05">
        <w:rPr>
          <w:rFonts w:ascii="宋体" w:eastAsia="宋体" w:hAnsi="宋体" w:cs="Times New Roman" w:hint="eastAsia"/>
          <w:kern w:val="0"/>
          <w:sz w:val="24"/>
        </w:rPr>
        <w:t>某园区作为地方经济发展的重点区域，聚集了众多工业企业。随着企业数量的增加，工业废水排放问题日益凸显。为了减轻对环境的影响，实现园区可持续发展，需要对工业废水进行处理。本项目旨在采用Bardenpho工艺对园区工业废水进行处理，以满足广东省纳管标准。</w:t>
      </w:r>
      <w:r w:rsidR="00C1572C" w:rsidRPr="00E33997">
        <w:rPr>
          <w:rFonts w:ascii="宋体" w:eastAsia="宋体" w:hAnsi="宋体" w:cs="Times New Roman" w:hint="eastAsia"/>
          <w:kern w:val="0"/>
          <w:sz w:val="24"/>
        </w:rPr>
        <w:t>。</w:t>
      </w:r>
    </w:p>
    <w:p w14:paraId="1A01A181" w14:textId="77777777" w:rsidR="00C80F6E" w:rsidRDefault="00E60F52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）工程概况</w:t>
      </w:r>
    </w:p>
    <w:p w14:paraId="4B9D857D" w14:textId="77777777" w:rsidR="00C80F6E" w:rsidRDefault="00E60F52" w:rsidP="00EC2AA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①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</w:rPr>
        <w:t>地理位置</w:t>
      </w:r>
    </w:p>
    <w:p w14:paraId="7516EC04" w14:textId="77777777" w:rsidR="00C80F6E" w:rsidRDefault="00E60F52" w:rsidP="00EC2AA5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 xml:space="preserve">    </w:t>
      </w:r>
      <w:r w:rsidR="008D1C51">
        <w:rPr>
          <w:rFonts w:ascii="Times New Roman" w:eastAsia="宋体" w:hAnsi="Times New Roman" w:cs="Times New Roman" w:hint="eastAsia"/>
          <w:kern w:val="0"/>
          <w:sz w:val="24"/>
        </w:rPr>
        <w:t>该</w:t>
      </w:r>
      <w:r w:rsidR="00BE3B2A">
        <w:rPr>
          <w:rFonts w:ascii="Times New Roman" w:eastAsia="宋体" w:hAnsi="Times New Roman" w:cs="Times New Roman" w:hint="eastAsia"/>
          <w:kern w:val="0"/>
          <w:sz w:val="24"/>
        </w:rPr>
        <w:t>园区</w:t>
      </w:r>
      <w:r>
        <w:rPr>
          <w:rFonts w:ascii="Times New Roman" w:eastAsia="宋体" w:hAnsi="Times New Roman" w:cs="Times New Roman" w:hint="eastAsia"/>
          <w:kern w:val="0"/>
          <w:sz w:val="24"/>
        </w:rPr>
        <w:t>位于</w:t>
      </w:r>
      <w:r w:rsidR="008D1C51">
        <w:rPr>
          <w:rFonts w:ascii="Times New Roman" w:eastAsia="宋体" w:hAnsi="Times New Roman" w:cs="Times New Roman" w:hint="eastAsia"/>
          <w:kern w:val="0"/>
          <w:sz w:val="24"/>
        </w:rPr>
        <w:t>中国南方</w:t>
      </w:r>
      <w:r w:rsidR="00BE3B2A">
        <w:rPr>
          <w:rFonts w:ascii="Times New Roman" w:eastAsia="宋体" w:hAnsi="Times New Roman" w:cs="Times New Roman" w:hint="eastAsia"/>
          <w:kern w:val="0"/>
          <w:sz w:val="24"/>
        </w:rPr>
        <w:t>某</w:t>
      </w:r>
      <w:r w:rsidR="00BE3B2A">
        <w:rPr>
          <w:rFonts w:ascii="Times New Roman" w:eastAsia="宋体" w:hAnsi="Times New Roman" w:cs="Times New Roman"/>
          <w:kern w:val="0"/>
          <w:sz w:val="24"/>
        </w:rPr>
        <w:t>市</w:t>
      </w:r>
      <w:r>
        <w:rPr>
          <w:rFonts w:ascii="Times New Roman" w:eastAsia="宋体" w:hAnsi="Times New Roman" w:cs="Times New Roman" w:hint="eastAsia"/>
          <w:kern w:val="0"/>
          <w:sz w:val="24"/>
        </w:rPr>
        <w:t>，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地处北江中下游，南岭山脉南侧与珠江三角洲的结合带上。</w:t>
      </w:r>
      <w:r w:rsidR="00BE3B2A" w:rsidRPr="00BE3B2A">
        <w:rPr>
          <w:rFonts w:ascii="MS Mincho" w:eastAsia="MS Mincho" w:hAnsi="MS Mincho" w:cs="MS Mincho" w:hint="eastAsia"/>
          <w:kern w:val="0"/>
          <w:sz w:val="24"/>
        </w:rPr>
        <w:t>‌</w:t>
      </w:r>
    </w:p>
    <w:p w14:paraId="0B694CF8" w14:textId="77777777" w:rsidR="00C80F6E" w:rsidRDefault="00E60F52" w:rsidP="00EC2AA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②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</w:rPr>
        <w:t>地形地貌</w:t>
      </w:r>
    </w:p>
    <w:p w14:paraId="61BA6EC7" w14:textId="77777777" w:rsidR="00C80F6E" w:rsidRDefault="00E60F52" w:rsidP="004C37FC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 xml:space="preserve">    </w:t>
      </w:r>
      <w:r w:rsidR="00BE3B2A">
        <w:rPr>
          <w:rFonts w:ascii="Times New Roman" w:eastAsia="宋体" w:hAnsi="Times New Roman" w:cs="Times New Roman" w:hint="eastAsia"/>
          <w:kern w:val="0"/>
          <w:sz w:val="24"/>
        </w:rPr>
        <w:t>该</w:t>
      </w:r>
      <w:r w:rsidR="00BE3B2A">
        <w:rPr>
          <w:rFonts w:ascii="Times New Roman" w:eastAsia="宋体" w:hAnsi="Times New Roman" w:cs="Times New Roman"/>
          <w:kern w:val="0"/>
          <w:sz w:val="24"/>
        </w:rPr>
        <w:t>市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地质大部分是华夏活化陆台的湘粤褶皱带，只有市区南部和阳山南部地区处于华夏活化陆台的粤西地块。主要由石灰岩、红色砂砾岩、石英砂岩、花岗岩四大系列岩构成。市境地势西北高东南低。连州东部、阳山东北部的山岭构成全省地势最高峻的山地，海拔高度在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1000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米以上，最高峰为阳山县与乳源交界的石坑崆，海拔为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1902</w:t>
      </w:r>
      <w:r w:rsidR="00BE3B2A" w:rsidRPr="00BE3B2A">
        <w:rPr>
          <w:rFonts w:ascii="Times New Roman" w:eastAsia="宋体" w:hAnsi="Times New Roman" w:cs="Times New Roman" w:hint="eastAsia"/>
          <w:kern w:val="0"/>
          <w:sz w:val="24"/>
        </w:rPr>
        <w:t>米。</w:t>
      </w:r>
    </w:p>
    <w:p w14:paraId="4838BA55" w14:textId="77777777" w:rsidR="00C80F6E" w:rsidRDefault="00E60F52" w:rsidP="00EC2AA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22329">
        <w:rPr>
          <w:rFonts w:ascii="Times New Roman" w:eastAsia="宋体" w:hAnsi="Times New Roman" w:cs="Times New Roman" w:hint="eastAsia"/>
          <w:kern w:val="0"/>
          <w:sz w:val="24"/>
        </w:rPr>
        <w:t>③</w:t>
      </w:r>
      <w:r>
        <w:rPr>
          <w:rFonts w:ascii="Times New Roman" w:eastAsia="宋体" w:hAnsi="Times New Roman" w:cs="Times New Roman"/>
          <w:kern w:val="0"/>
          <w:sz w:val="24"/>
        </w:rPr>
        <w:t>气候</w:t>
      </w:r>
    </w:p>
    <w:p w14:paraId="43513A40" w14:textId="77777777" w:rsidR="00C80F6E" w:rsidRDefault="00E60F52" w:rsidP="00EC2AA5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lastRenderedPageBreak/>
        <w:t xml:space="preserve">    </w:t>
      </w:r>
      <w:r>
        <w:rPr>
          <w:rFonts w:ascii="Times New Roman" w:eastAsia="宋体" w:hAnsi="Times New Roman" w:cs="Times New Roman" w:hint="eastAsia"/>
          <w:kern w:val="0"/>
          <w:sz w:val="24"/>
        </w:rPr>
        <w:t>地处</w:t>
      </w:r>
      <w:hyperlink r:id="rId8" w:tgtFrame="_blank" w:history="1">
        <w:r>
          <w:rPr>
            <w:rFonts w:ascii="Times New Roman" w:eastAsia="宋体" w:hAnsi="Times New Roman" w:cs="Times New Roman"/>
            <w:kern w:val="0"/>
            <w:sz w:val="24"/>
          </w:rPr>
          <w:t>北回归线</w:t>
        </w:r>
      </w:hyperlink>
      <w:r>
        <w:rPr>
          <w:rFonts w:ascii="Times New Roman" w:eastAsia="宋体" w:hAnsi="Times New Roman" w:cs="Times New Roman"/>
          <w:kern w:val="0"/>
          <w:sz w:val="24"/>
        </w:rPr>
        <w:t>以南，属</w:t>
      </w:r>
      <w:hyperlink r:id="rId9" w:tgtFrame="_blank" w:history="1">
        <w:r>
          <w:rPr>
            <w:rFonts w:ascii="Times New Roman" w:eastAsia="宋体" w:hAnsi="Times New Roman" w:cs="Times New Roman"/>
            <w:kern w:val="0"/>
            <w:sz w:val="24"/>
          </w:rPr>
          <w:t>亚热带季风气候</w:t>
        </w:r>
      </w:hyperlink>
      <w:r>
        <w:rPr>
          <w:rFonts w:ascii="Times New Roman" w:eastAsia="宋体" w:hAnsi="Times New Roman" w:cs="Times New Roman"/>
          <w:kern w:val="0"/>
          <w:sz w:val="24"/>
        </w:rPr>
        <w:t>。靠近</w:t>
      </w:r>
      <w:hyperlink r:id="rId10" w:tgtFrame="_blank" w:history="1">
        <w:r>
          <w:rPr>
            <w:rFonts w:ascii="Times New Roman" w:eastAsia="宋体" w:hAnsi="Times New Roman" w:cs="Times New Roman"/>
            <w:kern w:val="0"/>
            <w:sz w:val="24"/>
          </w:rPr>
          <w:t>南海</w:t>
        </w:r>
      </w:hyperlink>
      <w:r>
        <w:rPr>
          <w:rFonts w:ascii="Times New Roman" w:eastAsia="宋体" w:hAnsi="Times New Roman" w:cs="Times New Roman"/>
          <w:kern w:val="0"/>
          <w:sz w:val="24"/>
        </w:rPr>
        <w:t>沿岸，受季候风影响，四季分明、日照充足、雨量充沛、气候温和。年平均气温</w:t>
      </w:r>
      <w:r>
        <w:rPr>
          <w:rFonts w:ascii="Times New Roman" w:eastAsia="宋体" w:hAnsi="Times New Roman" w:cs="Times New Roman"/>
          <w:kern w:val="0"/>
          <w:sz w:val="24"/>
        </w:rPr>
        <w:t>22℃</w:t>
      </w:r>
      <w:r>
        <w:rPr>
          <w:rFonts w:ascii="Times New Roman" w:eastAsia="宋体" w:hAnsi="Times New Roman" w:cs="Times New Roman"/>
          <w:kern w:val="0"/>
          <w:sz w:val="24"/>
        </w:rPr>
        <w:t>以上。</w:t>
      </w:r>
    </w:p>
    <w:p w14:paraId="1E348E41" w14:textId="77777777" w:rsidR="00C80F6E" w:rsidRDefault="00E60F52" w:rsidP="00EC2AA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22329">
        <w:rPr>
          <w:rFonts w:ascii="Times New Roman" w:eastAsia="宋体" w:hAnsi="Times New Roman" w:cs="Times New Roman" w:hint="eastAsia"/>
          <w:kern w:val="0"/>
          <w:sz w:val="24"/>
        </w:rPr>
        <w:t>④</w:t>
      </w:r>
      <w:r>
        <w:rPr>
          <w:rFonts w:ascii="Times New Roman" w:eastAsia="宋体" w:hAnsi="Times New Roman" w:cs="Times New Roman"/>
          <w:kern w:val="0"/>
          <w:sz w:val="24"/>
        </w:rPr>
        <w:t>水文</w:t>
      </w:r>
    </w:p>
    <w:p w14:paraId="614227C2" w14:textId="77777777" w:rsidR="00547A3D" w:rsidRDefault="00E60F52" w:rsidP="00547A3D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 xml:space="preserve">   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该市河流密度相对较低，约为每平方公里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0.3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公里。主要河流包括该市河、珠江支流等。最大洪水年一遇水位约为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5</w:t>
      </w:r>
      <w:r w:rsidR="00547A3D">
        <w:rPr>
          <w:rFonts w:ascii="Times New Roman" w:eastAsia="宋体" w:hAnsi="Times New Roman" w:cs="Times New Roman" w:hint="eastAsia"/>
          <w:kern w:val="0"/>
          <w:sz w:val="24"/>
        </w:rPr>
        <w:t>米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。该市的气候特点包括平均年降雨日数约为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120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天，而最大单日降雨量可高达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150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毫米。年均降雨量为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1800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毫米，这表明该市整体上拥有充足的降雨资源。降雨在该市的年度降雨分布中呈现出季节性的特点，主要集中在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4-9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月份，占全年总雨量的约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83%</w:t>
      </w:r>
      <w:r w:rsidR="00547A3D" w:rsidRPr="00547A3D">
        <w:rPr>
          <w:rFonts w:ascii="Times New Roman" w:eastAsia="宋体" w:hAnsi="Times New Roman" w:cs="Times New Roman" w:hint="eastAsia"/>
          <w:kern w:val="0"/>
          <w:sz w:val="24"/>
        </w:rPr>
        <w:t>。</w:t>
      </w:r>
    </w:p>
    <w:p w14:paraId="41FC16A4" w14:textId="77777777" w:rsidR="00C80F6E" w:rsidRDefault="00E60F52" w:rsidP="00547A3D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宋体" w:eastAsia="宋体" w:hAnsi="宋体" w:cs="Times New Roman" w:hint="eastAsia"/>
          <w:kern w:val="0"/>
          <w:sz w:val="24"/>
        </w:rPr>
        <w:t>⑤</w:t>
      </w:r>
      <w:r w:rsidR="00DB4001">
        <w:rPr>
          <w:rFonts w:ascii="宋体" w:eastAsia="宋体" w:hAnsi="宋体" w:cs="Times New Roman" w:hint="eastAsia"/>
          <w:kern w:val="0"/>
          <w:sz w:val="24"/>
        </w:rPr>
        <w:t>拟</w:t>
      </w:r>
      <w:r w:rsidR="00DB4001">
        <w:rPr>
          <w:rFonts w:ascii="宋体" w:eastAsia="宋体" w:hAnsi="宋体" w:cs="Times New Roman"/>
          <w:kern w:val="0"/>
          <w:sz w:val="24"/>
        </w:rPr>
        <w:t>建</w:t>
      </w:r>
      <w:r>
        <w:rPr>
          <w:rFonts w:ascii="宋体" w:eastAsia="宋体" w:hAnsi="宋体" w:cs="Times New Roman" w:hint="eastAsia"/>
          <w:kern w:val="0"/>
          <w:sz w:val="24"/>
        </w:rPr>
        <w:t>污水厂</w:t>
      </w:r>
      <w:r w:rsidR="00DB4001">
        <w:rPr>
          <w:rFonts w:ascii="宋体" w:eastAsia="宋体" w:hAnsi="宋体" w:cs="Times New Roman" w:hint="eastAsia"/>
          <w:kern w:val="0"/>
          <w:sz w:val="24"/>
        </w:rPr>
        <w:t>情况</w:t>
      </w:r>
    </w:p>
    <w:p w14:paraId="7EFD7142" w14:textId="77777777" w:rsidR="00C80F6E" w:rsidRDefault="00DB4001" w:rsidP="00C4391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宋体" w:eastAsia="宋体" w:hAnsi="宋体" w:cs="Times New Roman" w:hint="eastAsia"/>
          <w:sz w:val="24"/>
          <w:szCs w:val="28"/>
        </w:rPr>
        <w:t>拟</w:t>
      </w:r>
      <w:r>
        <w:rPr>
          <w:rFonts w:ascii="宋体" w:eastAsia="宋体" w:hAnsi="宋体" w:cs="Times New Roman"/>
          <w:sz w:val="24"/>
          <w:szCs w:val="28"/>
        </w:rPr>
        <w:t>建污水厂处理规模为</w:t>
      </w:r>
      <w:r w:rsidR="00BE3B2A">
        <w:rPr>
          <w:rFonts w:ascii="宋体" w:eastAsia="宋体" w:hAnsi="宋体" w:cs="Times New Roman"/>
          <w:sz w:val="24"/>
        </w:rPr>
        <w:t>15</w:t>
      </w:r>
      <w:r w:rsidRPr="00E33997">
        <w:rPr>
          <w:rFonts w:ascii="宋体" w:eastAsia="宋体" w:hAnsi="宋体" w:cs="Times New Roman" w:hint="eastAsia"/>
          <w:sz w:val="24"/>
        </w:rPr>
        <w:t>00</w:t>
      </w:r>
      <w:r w:rsidRPr="00E33997">
        <w:rPr>
          <w:rFonts w:ascii="宋体" w:eastAsia="宋体" w:hAnsi="宋体" w:cs="Times New Roman"/>
          <w:sz w:val="24"/>
        </w:rPr>
        <w:t xml:space="preserve">0 </w:t>
      </w:r>
      <w:r w:rsidRPr="00E33997">
        <w:rPr>
          <w:rFonts w:ascii="宋体" w:eastAsia="宋体" w:hAnsi="宋体" w:cs="Times New Roman"/>
          <w:kern w:val="0"/>
          <w:sz w:val="24"/>
        </w:rPr>
        <w:t>m</w:t>
      </w:r>
      <w:r w:rsidRPr="00E33997">
        <w:rPr>
          <w:rFonts w:ascii="宋体" w:eastAsia="宋体" w:hAnsi="宋体" w:cs="Times New Roman"/>
          <w:kern w:val="0"/>
          <w:sz w:val="24"/>
          <w:vertAlign w:val="superscript"/>
        </w:rPr>
        <w:t>3</w:t>
      </w:r>
      <w:r w:rsidRPr="00E33997">
        <w:rPr>
          <w:rFonts w:ascii="宋体" w:eastAsia="宋体" w:hAnsi="宋体" w:cs="Times New Roman"/>
          <w:kern w:val="0"/>
          <w:sz w:val="24"/>
        </w:rPr>
        <w:t>/d</w:t>
      </w:r>
      <w:r>
        <w:rPr>
          <w:rFonts w:ascii="宋体" w:eastAsia="宋体" w:hAnsi="宋体" w:cs="Times New Roman" w:hint="eastAsia"/>
          <w:kern w:val="0"/>
          <w:sz w:val="24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</w:rPr>
        <w:t>设计进</w:t>
      </w:r>
      <w:r>
        <w:rPr>
          <w:rFonts w:ascii="Times New Roman" w:eastAsia="宋体" w:hAnsi="Times New Roman" w:cs="Times New Roman"/>
          <w:kern w:val="0"/>
          <w:sz w:val="24"/>
        </w:rPr>
        <w:t>出水水质</w:t>
      </w:r>
      <w:r w:rsidR="00E60F52">
        <w:rPr>
          <w:rFonts w:ascii="Times New Roman" w:eastAsia="宋体" w:hAnsi="Times New Roman" w:cs="Times New Roman"/>
          <w:kern w:val="0"/>
          <w:sz w:val="24"/>
        </w:rPr>
        <w:t>如下表所示：</w:t>
      </w:r>
    </w:p>
    <w:p w14:paraId="5BEEEF74" w14:textId="77777777" w:rsidR="00C80F6E" w:rsidRDefault="00E60F52">
      <w:pPr>
        <w:autoSpaceDE w:val="0"/>
        <w:autoSpaceDN w:val="0"/>
        <w:adjustRightInd w:val="0"/>
        <w:ind w:firstLineChars="200" w:firstLine="480"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表</w:t>
      </w:r>
      <w:r>
        <w:rPr>
          <w:rFonts w:ascii="Times New Roman" w:eastAsia="宋体" w:hAnsi="Times New Roman" w:cs="Times New Roman"/>
          <w:kern w:val="0"/>
          <w:sz w:val="24"/>
        </w:rPr>
        <w:t xml:space="preserve">1 </w:t>
      </w:r>
      <w:r>
        <w:rPr>
          <w:rFonts w:ascii="Times New Roman" w:eastAsia="宋体" w:hAnsi="Times New Roman" w:cs="Times New Roman" w:hint="eastAsia"/>
          <w:kern w:val="0"/>
          <w:sz w:val="24"/>
        </w:rPr>
        <w:t>该</w:t>
      </w:r>
      <w:r w:rsidR="00344669">
        <w:rPr>
          <w:rFonts w:ascii="Times New Roman" w:eastAsia="宋体" w:hAnsi="Times New Roman" w:cs="Times New Roman" w:hint="eastAsia"/>
          <w:kern w:val="0"/>
          <w:sz w:val="24"/>
        </w:rPr>
        <w:t>城市</w:t>
      </w:r>
      <w:r w:rsidR="00344669">
        <w:rPr>
          <w:rFonts w:ascii="Times New Roman" w:eastAsia="宋体" w:hAnsi="Times New Roman" w:cs="Times New Roman"/>
          <w:kern w:val="0"/>
          <w:sz w:val="24"/>
        </w:rPr>
        <w:t>污水厂</w:t>
      </w:r>
      <w:r>
        <w:rPr>
          <w:rFonts w:ascii="Times New Roman" w:eastAsia="宋体" w:hAnsi="Times New Roman" w:cs="Times New Roman"/>
          <w:kern w:val="0"/>
          <w:sz w:val="24"/>
        </w:rPr>
        <w:t>的进水水质</w:t>
      </w:r>
    </w:p>
    <w:tbl>
      <w:tblPr>
        <w:tblW w:w="889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1256"/>
        <w:gridCol w:w="1038"/>
        <w:gridCol w:w="1137"/>
        <w:gridCol w:w="1115"/>
        <w:gridCol w:w="998"/>
        <w:gridCol w:w="998"/>
        <w:gridCol w:w="998"/>
      </w:tblGrid>
      <w:tr w:rsidR="0058446D" w14:paraId="385F4630" w14:textId="77777777" w:rsidTr="002577DA">
        <w:trPr>
          <w:trHeight w:val="960"/>
        </w:trPr>
        <w:tc>
          <w:tcPr>
            <w:tcW w:w="1357" w:type="dxa"/>
            <w:tcBorders>
              <w:bottom w:val="nil"/>
            </w:tcBorders>
            <w:vAlign w:val="center"/>
          </w:tcPr>
          <w:p w14:paraId="505180AC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61C2397F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目前</w:t>
            </w:r>
            <w:r>
              <w:rPr>
                <w:rFonts w:ascii="Times New Roman" w:hAnsi="Times New Roman" w:cs="Times New Roman"/>
              </w:rPr>
              <w:t>水量</w:t>
            </w:r>
          </w:p>
          <w:p w14:paraId="7324B65E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Hlk193997936"/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/d</w:t>
            </w:r>
            <w:bookmarkEnd w:id="0"/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14:paraId="6275304E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</w:t>
            </w:r>
          </w:p>
          <w:p w14:paraId="44CAF96D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mg/L</w:t>
            </w:r>
          </w:p>
        </w:tc>
        <w:tc>
          <w:tcPr>
            <w:tcW w:w="1137" w:type="dxa"/>
            <w:tcBorders>
              <w:bottom w:val="nil"/>
            </w:tcBorders>
            <w:vAlign w:val="center"/>
          </w:tcPr>
          <w:p w14:paraId="39CFA350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</w:t>
            </w:r>
          </w:p>
          <w:p w14:paraId="6DB9104C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 L</w:t>
            </w:r>
          </w:p>
        </w:tc>
        <w:tc>
          <w:tcPr>
            <w:tcW w:w="1115" w:type="dxa"/>
            <w:tcBorders>
              <w:bottom w:val="nil"/>
            </w:tcBorders>
            <w:vAlign w:val="center"/>
          </w:tcPr>
          <w:p w14:paraId="6FB32473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</w:t>
            </w:r>
          </w:p>
          <w:p w14:paraId="468A3EE5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mg/L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409BBF6B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 w:rsidRPr="00547A3D">
              <w:rPr>
                <w:rFonts w:ascii="Times New Roman" w:hAnsi="Times New Roman" w:cs="Times New Roman"/>
              </w:rPr>
              <w:t>TP</w:t>
            </w:r>
          </w:p>
          <w:p w14:paraId="320B38C0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 L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738CDF29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氨氮</w:t>
            </w:r>
          </w:p>
          <w:p w14:paraId="7E5A17AF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 L</w:t>
            </w:r>
          </w:p>
        </w:tc>
        <w:tc>
          <w:tcPr>
            <w:tcW w:w="998" w:type="dxa"/>
            <w:tcBorders>
              <w:bottom w:val="nil"/>
            </w:tcBorders>
          </w:tcPr>
          <w:p w14:paraId="614B9513" w14:textId="77777777" w:rsidR="0058446D" w:rsidRDefault="0058446D" w:rsidP="002577DA">
            <w:pPr>
              <w:rPr>
                <w:rFonts w:ascii="Times New Roman" w:hAnsi="Times New Roman" w:cs="Times New Roman"/>
              </w:rPr>
            </w:pPr>
          </w:p>
          <w:p w14:paraId="2BA2E786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总氮</w:t>
            </w:r>
          </w:p>
          <w:p w14:paraId="2398CF8E" w14:textId="77777777" w:rsidR="0058446D" w:rsidRDefault="0058446D" w:rsidP="0025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mg/L</w:t>
            </w:r>
          </w:p>
        </w:tc>
      </w:tr>
      <w:tr w:rsidR="0058446D" w14:paraId="6E341F96" w14:textId="77777777" w:rsidTr="002577DA">
        <w:trPr>
          <w:trHeight w:val="960"/>
        </w:trPr>
        <w:tc>
          <w:tcPr>
            <w:tcW w:w="135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A1483D8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进水水质</w:t>
            </w:r>
          </w:p>
        </w:tc>
        <w:tc>
          <w:tcPr>
            <w:tcW w:w="125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012B83B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03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9328335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1E03E94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2CD81B0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99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0F5398C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AAD65F5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8" w:type="dxa"/>
            <w:tcBorders>
              <w:top w:val="nil"/>
              <w:bottom w:val="nil"/>
              <w:tl2br w:val="nil"/>
              <w:tr2bl w:val="nil"/>
            </w:tcBorders>
          </w:tcPr>
          <w:p w14:paraId="492D4763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</w:p>
          <w:p w14:paraId="69188F08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</w:p>
        </w:tc>
      </w:tr>
      <w:tr w:rsidR="0058446D" w14:paraId="7ABD2695" w14:textId="77777777" w:rsidTr="002577DA">
        <w:trPr>
          <w:trHeight w:val="960"/>
        </w:trPr>
        <w:tc>
          <w:tcPr>
            <w:tcW w:w="135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60ACBD18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出水</w:t>
            </w:r>
            <w:r>
              <w:rPr>
                <w:rFonts w:ascii="Times New Roman" w:hAnsi="Times New Roman" w:cs="Times New Roman"/>
              </w:rPr>
              <w:t>水质</w:t>
            </w:r>
          </w:p>
        </w:tc>
        <w:tc>
          <w:tcPr>
            <w:tcW w:w="1256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5DDF2872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551F7860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3359E859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15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1B336046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1D010AEA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4C0C704C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143D03C8" w14:textId="77777777" w:rsidR="0058446D" w:rsidRDefault="0058446D" w:rsidP="002577DA">
            <w:pPr>
              <w:tabs>
                <w:tab w:val="left" w:pos="1423"/>
              </w:tabs>
              <w:jc w:val="center"/>
              <w:rPr>
                <w:rFonts w:ascii="Times New Roman" w:hAnsi="Times New Roman" w:cs="Times New Roman"/>
              </w:rPr>
            </w:pPr>
          </w:p>
          <w:p w14:paraId="03C6BFEA" w14:textId="77777777" w:rsidR="0058446D" w:rsidRDefault="0058446D" w:rsidP="002577DA">
            <w:pPr>
              <w:tabs>
                <w:tab w:val="left" w:pos="1423"/>
              </w:tabs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</w:tr>
    </w:tbl>
    <w:p w14:paraId="15F84858" w14:textId="77777777" w:rsidR="00C80F6E" w:rsidRDefault="00C80F6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70FC1D33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、设计依据</w:t>
      </w:r>
    </w:p>
    <w:p w14:paraId="12F92770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[1]</w:t>
      </w:r>
      <w:r>
        <w:rPr>
          <w:rFonts w:ascii="Times New Roman" w:eastAsia="仿宋_GB2312" w:hAnsi="Times New Roman" w:cs="Times New Roman"/>
          <w:sz w:val="28"/>
          <w:szCs w:val="28"/>
        </w:rPr>
        <w:t>给水排水设计手册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第三版（第一册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常用资料、第五册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城镇排水、第十一册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常用设备）</w:t>
      </w:r>
    </w:p>
    <w:p w14:paraId="7B6ABB8A" w14:textId="77777777" w:rsidR="00C80F6E" w:rsidRDefault="00045F3E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[</w:t>
      </w:r>
      <w:r w:rsidR="00C20B73">
        <w:rPr>
          <w:rFonts w:ascii="Times New Roman" w:eastAsia="仿宋_GB2312" w:hAnsi="Times New Roman" w:cs="Times New Roman"/>
          <w:sz w:val="28"/>
          <w:szCs w:val="28"/>
        </w:rPr>
        <w:t>2</w:t>
      </w:r>
      <w:r w:rsidR="00E60F52">
        <w:rPr>
          <w:rFonts w:ascii="Times New Roman" w:eastAsia="仿宋_GB2312" w:hAnsi="Times New Roman" w:cs="Times New Roman"/>
          <w:sz w:val="28"/>
          <w:szCs w:val="28"/>
        </w:rPr>
        <w:t>]</w:t>
      </w:r>
      <w:r w:rsidR="00E60F52">
        <w:rPr>
          <w:rFonts w:ascii="Times New Roman" w:eastAsia="仿宋_GB2312" w:hAnsi="Times New Roman" w:cs="Times New Roman"/>
          <w:sz w:val="28"/>
          <w:szCs w:val="28"/>
        </w:rPr>
        <w:t>室外排水设计规范（</w:t>
      </w:r>
      <w:r w:rsidR="00E60F52">
        <w:rPr>
          <w:rFonts w:ascii="Times New Roman" w:eastAsia="仿宋_GB2312" w:hAnsi="Times New Roman" w:cs="Times New Roman"/>
          <w:sz w:val="28"/>
          <w:szCs w:val="28"/>
        </w:rPr>
        <w:t>GBJ14-87</w:t>
      </w:r>
      <w:r w:rsidR="00E60F52">
        <w:rPr>
          <w:rFonts w:ascii="Times New Roman" w:eastAsia="仿宋_GB2312" w:hAnsi="Times New Roman" w:cs="Times New Roman"/>
          <w:sz w:val="28"/>
          <w:szCs w:val="28"/>
        </w:rPr>
        <w:t>）</w:t>
      </w:r>
    </w:p>
    <w:p w14:paraId="48A9A4C1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[</w:t>
      </w:r>
      <w:r w:rsidR="00C20B73"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]</w:t>
      </w:r>
      <w:r>
        <w:rPr>
          <w:rFonts w:ascii="Times New Roman" w:eastAsia="仿宋_GB2312" w:hAnsi="Times New Roman" w:cs="Times New Roman"/>
          <w:sz w:val="28"/>
          <w:szCs w:val="28"/>
        </w:rPr>
        <w:t>城市排水工程规划规范（</w:t>
      </w:r>
      <w:r>
        <w:rPr>
          <w:rFonts w:ascii="Times New Roman" w:eastAsia="仿宋_GB2312" w:hAnsi="Times New Roman" w:cs="Times New Roman"/>
          <w:sz w:val="28"/>
          <w:szCs w:val="28"/>
        </w:rPr>
        <w:t>GB 50318-2000</w:t>
      </w:r>
      <w:r>
        <w:rPr>
          <w:rFonts w:ascii="Times New Roman" w:eastAsia="仿宋_GB2312" w:hAnsi="Times New Roman" w:cs="Times New Roman"/>
          <w:sz w:val="28"/>
          <w:szCs w:val="28"/>
        </w:rPr>
        <w:t>）</w:t>
      </w:r>
    </w:p>
    <w:p w14:paraId="2F225143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[</w:t>
      </w:r>
      <w:r w:rsidR="00C20B73">
        <w:rPr>
          <w:rFonts w:ascii="Times New Roman" w:eastAsia="仿宋_GB2312" w:hAnsi="Times New Roman" w:cs="Times New Roman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sz w:val="28"/>
          <w:szCs w:val="28"/>
        </w:rPr>
        <w:t>]</w:t>
      </w:r>
      <w:r>
        <w:rPr>
          <w:rFonts w:ascii="Times New Roman" w:eastAsia="仿宋_GB2312" w:hAnsi="Times New Roman" w:cs="Times New Roman"/>
          <w:sz w:val="28"/>
          <w:szCs w:val="28"/>
        </w:rPr>
        <w:t>总图制图标准（</w:t>
      </w:r>
      <w:r>
        <w:rPr>
          <w:rFonts w:ascii="Times New Roman" w:eastAsia="仿宋_GB2312" w:hAnsi="Times New Roman" w:cs="Times New Roman"/>
          <w:sz w:val="28"/>
          <w:szCs w:val="28"/>
        </w:rPr>
        <w:t>GB/T50103-2010</w:t>
      </w:r>
      <w:r>
        <w:rPr>
          <w:rFonts w:ascii="Times New Roman" w:eastAsia="仿宋_GB2312" w:hAnsi="Times New Roman" w:cs="Times New Roman"/>
          <w:sz w:val="28"/>
          <w:szCs w:val="28"/>
        </w:rPr>
        <w:t>）</w:t>
      </w:r>
    </w:p>
    <w:p w14:paraId="52944650" w14:textId="77777777" w:rsidR="00C80F6E" w:rsidRDefault="00E60F52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设计说明书主要内容</w:t>
      </w:r>
    </w:p>
    <w:p w14:paraId="1D5A5623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、工程及项目概况</w:t>
      </w:r>
    </w:p>
    <w:p w14:paraId="2DA745D9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、设计说明（设计原则、范围与依据）</w:t>
      </w:r>
    </w:p>
    <w:p w14:paraId="052F541A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lastRenderedPageBreak/>
        <w:t>3</w:t>
      </w:r>
      <w:r>
        <w:rPr>
          <w:rFonts w:ascii="Times New Roman" w:eastAsia="仿宋_GB2312" w:hAnsi="Times New Roman" w:cs="Times New Roman"/>
          <w:sz w:val="28"/>
          <w:szCs w:val="28"/>
        </w:rPr>
        <w:t>、方案比选与确定（</w:t>
      </w:r>
      <w:r w:rsidR="00344669">
        <w:rPr>
          <w:rFonts w:ascii="Times New Roman" w:eastAsia="仿宋_GB2312" w:hAnsi="Times New Roman" w:cs="Times New Roman" w:hint="eastAsia"/>
          <w:sz w:val="28"/>
          <w:szCs w:val="28"/>
        </w:rPr>
        <w:t>比如</w:t>
      </w:r>
      <w:r>
        <w:rPr>
          <w:rFonts w:ascii="Times New Roman" w:eastAsia="仿宋_GB2312" w:hAnsi="Times New Roman" w:cs="Times New Roman"/>
          <w:sz w:val="28"/>
          <w:szCs w:val="28"/>
        </w:rPr>
        <w:t>SBR</w:t>
      </w:r>
      <w:r>
        <w:rPr>
          <w:rFonts w:ascii="Times New Roman" w:eastAsia="仿宋_GB2312" w:hAnsi="Times New Roman" w:cs="Times New Roman"/>
          <w:sz w:val="28"/>
          <w:szCs w:val="28"/>
        </w:rPr>
        <w:t>工艺、</w:t>
      </w:r>
      <w:r w:rsidR="00344669">
        <w:rPr>
          <w:rFonts w:ascii="Times New Roman" w:eastAsia="仿宋_GB2312" w:hAnsi="Times New Roman" w:cs="Times New Roman" w:hint="eastAsia"/>
          <w:sz w:val="28"/>
          <w:szCs w:val="28"/>
        </w:rPr>
        <w:t>A2O</w:t>
      </w:r>
      <w:r w:rsidR="00344669">
        <w:rPr>
          <w:rFonts w:ascii="Times New Roman" w:eastAsia="仿宋_GB2312" w:hAnsi="Times New Roman" w:cs="Times New Roman" w:hint="eastAsia"/>
          <w:sz w:val="28"/>
          <w:szCs w:val="28"/>
        </w:rPr>
        <w:t>、</w:t>
      </w:r>
      <w:r>
        <w:rPr>
          <w:rFonts w:ascii="Times New Roman" w:eastAsia="仿宋_GB2312" w:hAnsi="Times New Roman" w:cs="Times New Roman"/>
          <w:sz w:val="28"/>
          <w:szCs w:val="28"/>
        </w:rPr>
        <w:t>氧化沟工艺）</w:t>
      </w:r>
    </w:p>
    <w:p w14:paraId="03BA1AC1" w14:textId="77777777" w:rsidR="00344669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4.</w:t>
      </w:r>
      <w:r w:rsidR="00344669">
        <w:rPr>
          <w:rFonts w:ascii="Times New Roman" w:eastAsia="仿宋_GB2312" w:hAnsi="Times New Roman" w:cs="Times New Roman"/>
          <w:sz w:val="28"/>
          <w:szCs w:val="28"/>
        </w:rPr>
        <w:t>处理构筑物的设计计算</w:t>
      </w:r>
    </w:p>
    <w:p w14:paraId="15A0FF29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5.</w:t>
      </w:r>
      <w:r>
        <w:rPr>
          <w:rFonts w:ascii="Times New Roman" w:eastAsia="仿宋_GB2312" w:hAnsi="Times New Roman" w:cs="Times New Roman"/>
          <w:sz w:val="28"/>
          <w:szCs w:val="28"/>
        </w:rPr>
        <w:t>污水处理厂的平面布置（布置原则、布置方案、附图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张）</w:t>
      </w:r>
    </w:p>
    <w:p w14:paraId="5C697F57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>污水处理厂的高程布置（布置原则、高程计算、附图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张）</w:t>
      </w:r>
    </w:p>
    <w:p w14:paraId="56471654" w14:textId="77777777" w:rsidR="00C80F6E" w:rsidRDefault="00E60F52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设计成果</w:t>
      </w:r>
    </w:p>
    <w:p w14:paraId="003079AC" w14:textId="57395C18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、设计说明书（含计算书）一份；</w:t>
      </w:r>
    </w:p>
    <w:p w14:paraId="5EB87733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、设计图纸：主要处理构筑物的平面图、剖面图，水厂平面布置图、高程布置图各一张，</w:t>
      </w:r>
      <w:r>
        <w:rPr>
          <w:rFonts w:ascii="Times New Roman" w:eastAsia="仿宋_GB2312" w:hAnsi="Times New Roman" w:cs="Times New Roman"/>
          <w:sz w:val="28"/>
          <w:szCs w:val="28"/>
        </w:rPr>
        <w:t>A3</w:t>
      </w:r>
      <w:r>
        <w:rPr>
          <w:rFonts w:ascii="Times New Roman" w:eastAsia="仿宋_GB2312" w:hAnsi="Times New Roman" w:cs="Times New Roman"/>
          <w:sz w:val="28"/>
          <w:szCs w:val="28"/>
        </w:rPr>
        <w:t>大小附在说明书后。</w:t>
      </w:r>
    </w:p>
    <w:p w14:paraId="65C1D6D0" w14:textId="77777777" w:rsidR="00C80F6E" w:rsidRDefault="00E60F52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计划进度</w:t>
      </w:r>
    </w:p>
    <w:p w14:paraId="16A8721E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污水处理厂采用的各项设计参数必须可靠。设计时充分掌握和认真研究各项基础资料。并应遵守现行的设计规范，不得违反强制性条文设计。</w:t>
      </w:r>
    </w:p>
    <w:p w14:paraId="572EA5F7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sz w:val="28"/>
          <w:szCs w:val="28"/>
        </w:rPr>
        <w:t>构筑物的比较和选择：确定格栅、沉砂池、活性污泥法工艺、沉淀池等的形式，并确定其主要运行参数。</w:t>
      </w:r>
    </w:p>
    <w:p w14:paraId="33A1CFFF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sz w:val="28"/>
          <w:szCs w:val="28"/>
        </w:rPr>
        <w:t>编写设计说明书：设计说明书按照设计程序编写，包括方案的确定、设计计算、设备选择和有关设计的简图等内容。毕业设计说明书应有封面、目录、前言、正文及参考文献等部分，文字应简明、通顺、内容正确完整，格式工整、装订成册。</w:t>
      </w:r>
    </w:p>
    <w:p w14:paraId="61B52641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>图纸要求</w:t>
      </w:r>
    </w:p>
    <w:p w14:paraId="7D89636D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A3</w:t>
      </w:r>
      <w:r>
        <w:rPr>
          <w:rFonts w:ascii="Times New Roman" w:eastAsia="仿宋_GB2312" w:hAnsi="Times New Roman" w:cs="Times New Roman"/>
          <w:sz w:val="28"/>
          <w:szCs w:val="28"/>
        </w:rPr>
        <w:t>大小，共</w:t>
      </w:r>
      <w:r>
        <w:rPr>
          <w:rFonts w:ascii="Times New Roman" w:eastAsia="仿宋_GB2312" w:hAnsi="Times New Roman" w:cs="Times New Roman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sz w:val="28"/>
          <w:szCs w:val="28"/>
        </w:rPr>
        <w:t>张。采用</w:t>
      </w:r>
      <w:r>
        <w:rPr>
          <w:rFonts w:ascii="Times New Roman" w:eastAsia="仿宋_GB2312" w:hAnsi="Times New Roman" w:cs="Times New Roman"/>
          <w:sz w:val="28"/>
          <w:szCs w:val="28"/>
        </w:rPr>
        <w:t>autoCAD</w:t>
      </w:r>
      <w:r>
        <w:rPr>
          <w:rFonts w:ascii="Times New Roman" w:eastAsia="仿宋_GB2312" w:hAnsi="Times New Roman" w:cs="Times New Roman"/>
          <w:sz w:val="28"/>
          <w:szCs w:val="28"/>
        </w:rPr>
        <w:t>绘制。图中设备管件应标注编号，编号应与系统图对应。布置图应按比例绘制，其中水厂高程布置图的水平方向可不按比例绘制。图纸需要用</w:t>
      </w:r>
      <w:r>
        <w:rPr>
          <w:rFonts w:ascii="Times New Roman" w:eastAsia="仿宋_GB2312" w:hAnsi="Times New Roman" w:cs="Times New Roman"/>
          <w:sz w:val="28"/>
          <w:szCs w:val="28"/>
        </w:rPr>
        <w:t>A3</w:t>
      </w:r>
      <w:r>
        <w:rPr>
          <w:rFonts w:ascii="Times New Roman" w:eastAsia="仿宋_GB2312" w:hAnsi="Times New Roman" w:cs="Times New Roman"/>
          <w:sz w:val="28"/>
          <w:szCs w:val="28"/>
        </w:rPr>
        <w:t>图框，图框样式如下：</w:t>
      </w:r>
    </w:p>
    <w:p w14:paraId="1AB8484F" w14:textId="3837FEDE" w:rsidR="00C80F6E" w:rsidRDefault="00C80F6E">
      <w:pPr>
        <w:autoSpaceDE w:val="0"/>
        <w:autoSpaceDN w:val="0"/>
        <w:adjustRightInd w:val="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14:paraId="2ABAADFB" w14:textId="77777777" w:rsidR="00C80F6E" w:rsidRDefault="00E60F52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主要参考文献</w:t>
      </w:r>
    </w:p>
    <w:p w14:paraId="56B14143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/>
          <w:sz w:val="28"/>
          <w:szCs w:val="32"/>
        </w:rPr>
        <w:t>1.</w:t>
      </w:r>
      <w:r>
        <w:rPr>
          <w:rFonts w:ascii="Times New Roman" w:eastAsia="仿宋" w:hAnsi="Times New Roman" w:cs="Times New Roman"/>
          <w:sz w:val="28"/>
          <w:szCs w:val="32"/>
        </w:rPr>
        <w:t>韩洪军</w:t>
      </w:r>
      <w:r>
        <w:rPr>
          <w:rFonts w:ascii="Times New Roman" w:eastAsia="仿宋" w:hAnsi="Times New Roman" w:cs="Times New Roman"/>
          <w:sz w:val="28"/>
          <w:szCs w:val="32"/>
        </w:rPr>
        <w:t>,</w:t>
      </w:r>
      <w:r>
        <w:rPr>
          <w:rFonts w:ascii="Times New Roman" w:eastAsia="仿宋" w:hAnsi="Times New Roman" w:cs="Times New Roman"/>
          <w:sz w:val="28"/>
          <w:szCs w:val="32"/>
        </w:rPr>
        <w:t>杜茂安主编</w:t>
      </w:r>
      <w:r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/>
          <w:sz w:val="28"/>
          <w:szCs w:val="32"/>
        </w:rPr>
        <w:t>水处理工程设计计算</w:t>
      </w:r>
      <w:r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/>
          <w:sz w:val="28"/>
          <w:szCs w:val="32"/>
        </w:rPr>
        <w:t>北京：中国建筑工业出版社</w:t>
      </w:r>
      <w:r>
        <w:rPr>
          <w:rFonts w:ascii="Times New Roman" w:eastAsia="仿宋" w:hAnsi="Times New Roman" w:cs="Times New Roman"/>
          <w:sz w:val="28"/>
          <w:szCs w:val="32"/>
        </w:rPr>
        <w:t>,2006</w:t>
      </w:r>
    </w:p>
    <w:p w14:paraId="69218154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/>
          <w:sz w:val="28"/>
          <w:szCs w:val="32"/>
        </w:rPr>
        <w:t>2.</w:t>
      </w:r>
      <w:r>
        <w:rPr>
          <w:rFonts w:ascii="Times New Roman" w:eastAsia="仿宋" w:hAnsi="Times New Roman" w:cs="Times New Roman"/>
          <w:sz w:val="28"/>
          <w:szCs w:val="32"/>
        </w:rPr>
        <w:t>给水排水设计手册（第三版）（</w:t>
      </w:r>
      <w:r>
        <w:rPr>
          <w:rFonts w:ascii="Times New Roman" w:eastAsia="仿宋" w:hAnsi="Times New Roman" w:cs="Times New Roman"/>
          <w:sz w:val="28"/>
          <w:szCs w:val="32"/>
        </w:rPr>
        <w:t>1-12</w:t>
      </w:r>
      <w:r>
        <w:rPr>
          <w:rFonts w:ascii="Times New Roman" w:eastAsia="仿宋" w:hAnsi="Times New Roman" w:cs="Times New Roman"/>
          <w:sz w:val="28"/>
          <w:szCs w:val="32"/>
        </w:rPr>
        <w:t>册）</w:t>
      </w:r>
      <w:r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/>
          <w:sz w:val="28"/>
          <w:szCs w:val="32"/>
        </w:rPr>
        <w:t>北京</w:t>
      </w:r>
      <w:r>
        <w:rPr>
          <w:rFonts w:ascii="Times New Roman" w:eastAsia="仿宋" w:hAnsi="Times New Roman" w:cs="Times New Roman"/>
          <w:sz w:val="28"/>
          <w:szCs w:val="32"/>
        </w:rPr>
        <w:t>:</w:t>
      </w:r>
      <w:r>
        <w:rPr>
          <w:rFonts w:ascii="Times New Roman" w:eastAsia="仿宋" w:hAnsi="Times New Roman" w:cs="Times New Roman"/>
          <w:sz w:val="28"/>
          <w:szCs w:val="32"/>
        </w:rPr>
        <w:t>中国建筑工业出版社</w:t>
      </w:r>
      <w:r>
        <w:rPr>
          <w:rFonts w:ascii="Times New Roman" w:eastAsia="仿宋" w:hAnsi="Times New Roman" w:cs="Times New Roman"/>
          <w:sz w:val="28"/>
          <w:szCs w:val="32"/>
        </w:rPr>
        <w:t>,2002</w:t>
      </w:r>
    </w:p>
    <w:p w14:paraId="456B5320" w14:textId="77777777" w:rsidR="00C80F6E" w:rsidRDefault="00E60F52">
      <w:pPr>
        <w:autoSpaceDE w:val="0"/>
        <w:autoSpaceDN w:val="0"/>
        <w:adjustRightInd w:val="0"/>
        <w:jc w:val="left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/>
          <w:sz w:val="28"/>
          <w:szCs w:val="32"/>
        </w:rPr>
        <w:t>3.</w:t>
      </w:r>
      <w:r>
        <w:rPr>
          <w:rFonts w:ascii="Times New Roman" w:eastAsia="仿宋" w:hAnsi="Times New Roman" w:cs="Times New Roman"/>
          <w:sz w:val="28"/>
          <w:szCs w:val="32"/>
        </w:rPr>
        <w:t>张自杰主编</w:t>
      </w:r>
      <w:r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/>
          <w:sz w:val="28"/>
          <w:szCs w:val="32"/>
        </w:rPr>
        <w:t>排水工程（下册）</w:t>
      </w:r>
      <w:r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/>
          <w:sz w:val="28"/>
          <w:szCs w:val="32"/>
        </w:rPr>
        <w:t>北京：中国建筑工业出版社</w:t>
      </w:r>
      <w:r>
        <w:rPr>
          <w:rFonts w:ascii="Times New Roman" w:eastAsia="仿宋" w:hAnsi="Times New Roman" w:cs="Times New Roman"/>
          <w:sz w:val="28"/>
          <w:szCs w:val="32"/>
        </w:rPr>
        <w:t>,2000</w:t>
      </w:r>
    </w:p>
    <w:p w14:paraId="4160C3C6" w14:textId="77777777" w:rsidR="00C80F6E" w:rsidRDefault="00C80F6E">
      <w:pPr>
        <w:autoSpaceDE w:val="0"/>
        <w:autoSpaceDN w:val="0"/>
        <w:adjustRightInd w:val="0"/>
        <w:jc w:val="left"/>
        <w:rPr>
          <w:rFonts w:ascii="Times New Roman" w:eastAsia="仿宋" w:hAnsi="Times New Roman" w:cs="Times New Roman"/>
          <w:sz w:val="28"/>
          <w:szCs w:val="32"/>
        </w:rPr>
      </w:pPr>
    </w:p>
    <w:sectPr w:rsidR="00C80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029A" w14:textId="77777777" w:rsidR="004C1FBC" w:rsidRDefault="004C1FBC" w:rsidP="00322329">
      <w:r>
        <w:separator/>
      </w:r>
    </w:p>
  </w:endnote>
  <w:endnote w:type="continuationSeparator" w:id="0">
    <w:p w14:paraId="3069DCFC" w14:textId="77777777" w:rsidR="004C1FBC" w:rsidRDefault="004C1FBC" w:rsidP="0032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2877" w14:textId="77777777" w:rsidR="004C1FBC" w:rsidRDefault="004C1FBC" w:rsidP="00322329">
      <w:r>
        <w:separator/>
      </w:r>
    </w:p>
  </w:footnote>
  <w:footnote w:type="continuationSeparator" w:id="0">
    <w:p w14:paraId="52EE3CE2" w14:textId="77777777" w:rsidR="004C1FBC" w:rsidRDefault="004C1FBC" w:rsidP="0032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B6C57"/>
    <w:multiLevelType w:val="multilevel"/>
    <w:tmpl w:val="69BB6C57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0676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F6E"/>
    <w:rsid w:val="00010FDD"/>
    <w:rsid w:val="00045F3E"/>
    <w:rsid w:val="00054FF9"/>
    <w:rsid w:val="00087CBF"/>
    <w:rsid w:val="000B6AF8"/>
    <w:rsid w:val="000D0040"/>
    <w:rsid w:val="000D5093"/>
    <w:rsid w:val="001E234D"/>
    <w:rsid w:val="00297D14"/>
    <w:rsid w:val="002A4CBA"/>
    <w:rsid w:val="00322329"/>
    <w:rsid w:val="00344669"/>
    <w:rsid w:val="00374568"/>
    <w:rsid w:val="0044068E"/>
    <w:rsid w:val="00481AD7"/>
    <w:rsid w:val="004C1FBC"/>
    <w:rsid w:val="004C37FC"/>
    <w:rsid w:val="00547A3D"/>
    <w:rsid w:val="0058446D"/>
    <w:rsid w:val="00610A62"/>
    <w:rsid w:val="00637A35"/>
    <w:rsid w:val="007405F5"/>
    <w:rsid w:val="007A38DA"/>
    <w:rsid w:val="007C1EDD"/>
    <w:rsid w:val="00834B21"/>
    <w:rsid w:val="008D1C51"/>
    <w:rsid w:val="00A02E0E"/>
    <w:rsid w:val="00A807E8"/>
    <w:rsid w:val="00A96D05"/>
    <w:rsid w:val="00BE3B2A"/>
    <w:rsid w:val="00C1572C"/>
    <w:rsid w:val="00C20B73"/>
    <w:rsid w:val="00C25EE4"/>
    <w:rsid w:val="00C43914"/>
    <w:rsid w:val="00C80F6E"/>
    <w:rsid w:val="00C875D5"/>
    <w:rsid w:val="00CE3D9B"/>
    <w:rsid w:val="00D37286"/>
    <w:rsid w:val="00D55BDD"/>
    <w:rsid w:val="00DB4001"/>
    <w:rsid w:val="00E33997"/>
    <w:rsid w:val="00E60F52"/>
    <w:rsid w:val="00E8251B"/>
    <w:rsid w:val="00EC2AA5"/>
    <w:rsid w:val="00EE503F"/>
    <w:rsid w:val="00F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8DFFE"/>
  <w15:docId w15:val="{FC6E1C82-8E09-4564-B290-903F5EBB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qFormat/>
    <w:rPr>
      <w:b/>
      <w:bCs/>
    </w:rPr>
  </w:style>
  <w:style w:type="paragraph" w:styleId="a4">
    <w:name w:val="annotation text"/>
    <w:basedOn w:val="a"/>
    <w:link w:val="a6"/>
    <w:unhideWhenUsed/>
    <w:qFormat/>
    <w:pPr>
      <w:jc w:val="left"/>
    </w:pPr>
  </w:style>
  <w:style w:type="paragraph" w:styleId="a7">
    <w:name w:val="Balloon Text"/>
    <w:basedOn w:val="a"/>
    <w:link w:val="a8"/>
    <w:unhideWhenUsed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nhideWhenUsed/>
    <w:rPr>
      <w:color w:val="0000FF"/>
      <w:u w:val="single"/>
    </w:rPr>
  </w:style>
  <w:style w:type="character" w:styleId="ae">
    <w:name w:val="annotation reference"/>
    <w:basedOn w:val="a0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20">
    <w:name w:val="样式 宋体 小四 行距: 固定值 20 磅"/>
    <w:basedOn w:val="a"/>
    <w:qFormat/>
    <w:pPr>
      <w:spacing w:line="400" w:lineRule="exact"/>
      <w:ind w:firstLineChars="200" w:firstLine="480"/>
    </w:pPr>
    <w:rPr>
      <w:rFonts w:ascii="宋体" w:eastAsia="宋体" w:hAnsi="宋体" w:cs="宋体"/>
      <w:sz w:val="24"/>
      <w:szCs w:val="20"/>
    </w:rPr>
  </w:style>
  <w:style w:type="character" w:customStyle="1" w:styleId="a6">
    <w:name w:val="批注文字 字符"/>
    <w:basedOn w:val="a0"/>
    <w:link w:val="a4"/>
    <w:semiHidden/>
    <w:qFormat/>
    <w:rPr>
      <w:kern w:val="2"/>
      <w:sz w:val="21"/>
      <w:szCs w:val="24"/>
    </w:rPr>
  </w:style>
  <w:style w:type="character" w:customStyle="1" w:styleId="a5">
    <w:name w:val="批注主题 字符"/>
    <w:basedOn w:val="a6"/>
    <w:link w:val="a3"/>
    <w:semiHidden/>
    <w:qFormat/>
    <w:rPr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semiHidden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item\%25E5%258C%2597%25E5%259B%259E%25E5%25BD%2592%25E7%25BA%25BF\177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item\%25E5%258D%2597%25E6%25B5%25B7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item\%25E4%25BA%259A%25E7%2583%25AD%25E5%25B8%25A6%25E5%25AD%25A3%25E9%25A3%258E%25E6%25B0%2594%25E5%2580%259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4</Pages>
  <Words>987</Words>
  <Characters>1126</Characters>
  <Application>Microsoft Office Word</Application>
  <DocSecurity>0</DocSecurity>
  <Lines>80</Lines>
  <Paragraphs>88</Paragraphs>
  <ScaleCrop>false</ScaleCrop>
  <Company>微软中国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ZF 崔</cp:lastModifiedBy>
  <cp:revision>27</cp:revision>
  <cp:lastPrinted>2017-01-12T12:15:00Z</cp:lastPrinted>
  <dcterms:created xsi:type="dcterms:W3CDTF">2020-10-31T01:42:00Z</dcterms:created>
  <dcterms:modified xsi:type="dcterms:W3CDTF">2025-04-11T18:11:00Z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